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D3" w:rsidRDefault="00033DD3" w:rsidP="00F1058B">
      <w:r>
        <w:t>A crise do movimento comunista.</w:t>
      </w:r>
    </w:p>
    <w:p w:rsidR="00033DD3" w:rsidRDefault="00033DD3" w:rsidP="00F1058B">
      <w:r>
        <w:t xml:space="preserve">Fernando </w:t>
      </w:r>
      <w:proofErr w:type="spellStart"/>
      <w:r>
        <w:t>Claudin</w:t>
      </w:r>
      <w:proofErr w:type="spellEnd"/>
    </w:p>
    <w:p w:rsidR="00033DD3" w:rsidRDefault="00033DD3" w:rsidP="00F1058B">
      <w:r>
        <w:t>Tradutor: José Paulo Netto.</w:t>
      </w:r>
    </w:p>
    <w:p w:rsidR="00033DD3" w:rsidRDefault="00033DD3" w:rsidP="00F1058B">
      <w:r>
        <w:t>Editora Expressão Popular.</w:t>
      </w:r>
    </w:p>
    <w:p w:rsidR="00033DD3" w:rsidRDefault="00033DD3" w:rsidP="00F1058B"/>
    <w:p w:rsidR="00CC0015" w:rsidRDefault="002C0C1A" w:rsidP="00F1058B">
      <w:r>
        <w:t xml:space="preserve">"Este é um livro importante", escrevia </w:t>
      </w:r>
      <w:proofErr w:type="spellStart"/>
      <w:r>
        <w:t>Semprún</w:t>
      </w:r>
      <w:proofErr w:type="spellEnd"/>
      <w:r>
        <w:t xml:space="preserve"> </w:t>
      </w:r>
      <w:r w:rsidR="00F1058B">
        <w:t>ao prefaciar</w:t>
      </w:r>
      <w:r>
        <w:t xml:space="preserve"> </w:t>
      </w:r>
      <w:r>
        <w:rPr>
          <w:i/>
        </w:rPr>
        <w:t>A crise do movimento comunista</w:t>
      </w:r>
      <w:r>
        <w:t>. Ele se equivocou</w:t>
      </w:r>
      <w:r w:rsidR="00E71F69">
        <w:t>:</w:t>
      </w:r>
      <w:r>
        <w:t xml:space="preserve"> é um livro fundamental. Permanece, mais de 40 </w:t>
      </w:r>
      <w:r w:rsidR="005C601E">
        <w:t>anos</w:t>
      </w:r>
      <w:r>
        <w:t xml:space="preserve"> depois, o melhor instrumento para os revolucionários conhecerem parte fundamental de </w:t>
      </w:r>
      <w:r w:rsidR="005C601E">
        <w:t>nossa</w:t>
      </w:r>
      <w:r>
        <w:t xml:space="preserve"> história, aquela </w:t>
      </w:r>
      <w:r w:rsidR="005C601E">
        <w:t>d</w:t>
      </w:r>
      <w:r>
        <w:t>a in</w:t>
      </w:r>
      <w:r w:rsidR="00E71F69">
        <w:t>crível sequência de revoluções d</w:t>
      </w:r>
      <w:r>
        <w:t>a primeira metade do século 20.</w:t>
      </w:r>
      <w:r w:rsidR="00F1058B">
        <w:t xml:space="preserve"> Iniciado</w:t>
      </w:r>
      <w:r w:rsidR="002C0F02">
        <w:t xml:space="preserve"> em 1905 com a primeira Revolução na Rússia, </w:t>
      </w:r>
      <w:r>
        <w:t>o</w:t>
      </w:r>
      <w:r w:rsidR="002C0F02">
        <w:t xml:space="preserve"> ciclo de revoluções </w:t>
      </w:r>
      <w:r w:rsidR="00F1058B">
        <w:t>se prolongou</w:t>
      </w:r>
      <w:r w:rsidR="002C0F02">
        <w:t xml:space="preserve"> por mais de 4 décadas e seus ecos se f</w:t>
      </w:r>
      <w:r w:rsidR="00F1058B">
        <w:t>izeram</w:t>
      </w:r>
      <w:r w:rsidR="002C0F02">
        <w:t xml:space="preserve"> sentir mesmo na derrota dos EUA para o Vietnam</w:t>
      </w:r>
      <w:r w:rsidR="0053075F">
        <w:t xml:space="preserve">. </w:t>
      </w:r>
      <w:r w:rsidR="00CC0015">
        <w:t>N</w:t>
      </w:r>
      <w:r w:rsidR="00F1058B">
        <w:t>ada há de</w:t>
      </w:r>
      <w:r w:rsidR="0053075F">
        <w:t xml:space="preserve"> similar </w:t>
      </w:r>
      <w:r w:rsidR="00F1058B">
        <w:t>n</w:t>
      </w:r>
      <w:r>
        <w:t>a história</w:t>
      </w:r>
      <w:r w:rsidR="00F1058B">
        <w:t>.</w:t>
      </w:r>
      <w:r w:rsidR="00CC3475">
        <w:t xml:space="preserve"> </w:t>
      </w:r>
      <w:r w:rsidR="005C601E">
        <w:t>C</w:t>
      </w:r>
      <w:r w:rsidR="00CC3475">
        <w:t>ontudo, todas as revoluções foram derrotadas.</w:t>
      </w:r>
    </w:p>
    <w:p w:rsidR="002156F2" w:rsidRDefault="0053075F" w:rsidP="001D7692">
      <w:proofErr w:type="spellStart"/>
      <w:r>
        <w:t>Claudin</w:t>
      </w:r>
      <w:proofErr w:type="spellEnd"/>
      <w:r>
        <w:t xml:space="preserve"> </w:t>
      </w:r>
      <w:r w:rsidR="009B004B" w:rsidRPr="009B004B">
        <w:t>t</w:t>
      </w:r>
      <w:r w:rsidR="0083726D">
        <w:t>oma a</w:t>
      </w:r>
      <w:r w:rsidR="009B004B">
        <w:t>s contradições e idiossincrasias na</w:t>
      </w:r>
      <w:r w:rsidR="0083726D">
        <w:t xml:space="preserve"> dissolução da III Internacional </w:t>
      </w:r>
      <w:r w:rsidR="009B004B">
        <w:t>em 1943 como pont</w:t>
      </w:r>
      <w:r w:rsidR="00CC3475">
        <w:t>o</w:t>
      </w:r>
      <w:r w:rsidR="009B004B">
        <w:t xml:space="preserve"> de partida de sua investigação da causa das derrotas de </w:t>
      </w:r>
      <w:r w:rsidR="009B004B">
        <w:rPr>
          <w:i/>
        </w:rPr>
        <w:t xml:space="preserve">todas </w:t>
      </w:r>
      <w:r w:rsidR="009B004B">
        <w:t xml:space="preserve">as revoluções </w:t>
      </w:r>
      <w:r w:rsidR="00CC3475">
        <w:t>por</w:t>
      </w:r>
      <w:r w:rsidR="009B004B">
        <w:t xml:space="preserve"> cinquenta anos após 1917. </w:t>
      </w:r>
      <w:r w:rsidR="00CC3475">
        <w:t>T</w:t>
      </w:r>
      <w:r w:rsidR="0083726D">
        <w:t>raça um quadro monumental</w:t>
      </w:r>
      <w:r w:rsidR="001D7692">
        <w:t xml:space="preserve"> de</w:t>
      </w:r>
      <w:r w:rsidR="0083726D">
        <w:t xml:space="preserve"> </w:t>
      </w:r>
      <w:r w:rsidR="001D7692">
        <w:t>todas as revoluções, crises políticas e embates dos trabalhadores em que a Internacional Comunista se fez presente</w:t>
      </w:r>
      <w:r w:rsidR="0083726D">
        <w:t>.</w:t>
      </w:r>
      <w:r w:rsidR="001D7692">
        <w:t xml:space="preserve"> A análise </w:t>
      </w:r>
      <w:r w:rsidR="00B55EDA">
        <w:t xml:space="preserve">dirige a atenção do leitor para os mais graves problemas e desafios </w:t>
      </w:r>
      <w:r w:rsidR="001D7692">
        <w:t>daquele ciclo de revoluções,</w:t>
      </w:r>
      <w:r w:rsidR="00B55EDA">
        <w:t xml:space="preserve"> muito</w:t>
      </w:r>
      <w:r w:rsidR="001D7692">
        <w:t>s</w:t>
      </w:r>
      <w:r w:rsidR="00B55EDA">
        <w:t xml:space="preserve"> dos quais continuam a nos </w:t>
      </w:r>
      <w:r w:rsidR="00CC3475">
        <w:t>atormentar</w:t>
      </w:r>
      <w:r w:rsidR="00B55EDA">
        <w:t xml:space="preserve">. Desde a relação entre a organização dos revolucionários e o movimento das massas até os problemas mais graves acerca do capitalismo contemporâneo, suas crises, suas perspectivas e suas potencialidades para conter as revoluções nos marcos aceitáveis ao capital; desde as lutas e disputas internas que marcaram a vida da IC e dos PCs a ela associados, até as consequências teóricas e práticas da emergência das revoluções de base camponesa, de libertação nacional, depois de 1917. Desde a "paralisia teórica" </w:t>
      </w:r>
      <w:r w:rsidR="00CC3475">
        <w:t>que se instalou</w:t>
      </w:r>
      <w:r w:rsidR="001D7692">
        <w:t xml:space="preserve"> nos anos de 1920 </w:t>
      </w:r>
      <w:r w:rsidR="00B55EDA">
        <w:t xml:space="preserve">até </w:t>
      </w:r>
      <w:r w:rsidR="002156F2">
        <w:t xml:space="preserve">traição da Revolução Espanhola </w:t>
      </w:r>
      <w:r w:rsidR="001D7692">
        <w:t>pela socialdemocracia e pelo stalinismo</w:t>
      </w:r>
      <w:r w:rsidR="002156F2">
        <w:t>.</w:t>
      </w:r>
    </w:p>
    <w:p w:rsidR="00B55EDA" w:rsidRDefault="001D7692" w:rsidP="00CC0015">
      <w:r>
        <w:t>Esta</w:t>
      </w:r>
      <w:r w:rsidR="002156F2">
        <w:t xml:space="preserve"> obra</w:t>
      </w:r>
      <w:proofErr w:type="gramStart"/>
      <w:r>
        <w:t>, v</w:t>
      </w:r>
      <w:r w:rsidR="002156F2">
        <w:t>ale</w:t>
      </w:r>
      <w:proofErr w:type="gramEnd"/>
      <w:r w:rsidR="002156F2">
        <w:t xml:space="preserve"> assinalar</w:t>
      </w:r>
      <w:r>
        <w:t>,</w:t>
      </w:r>
      <w:r w:rsidR="002156F2">
        <w:t xml:space="preserve"> já </w:t>
      </w:r>
      <w:r w:rsidR="00E71F69">
        <w:t>fez</w:t>
      </w:r>
      <w:r w:rsidR="002156F2">
        <w:t xml:space="preserve"> alguma história entre nós. Trazida</w:t>
      </w:r>
      <w:r>
        <w:t xml:space="preserve"> ao Brasil logo após o lançamento de sua versão espanhola</w:t>
      </w:r>
      <w:r w:rsidR="002156F2">
        <w:t xml:space="preserve">, tanto quanto eu saiba, pelo </w:t>
      </w:r>
      <w:r w:rsidR="00553566">
        <w:t>falecido</w:t>
      </w:r>
      <w:r w:rsidR="002156F2">
        <w:t xml:space="preserve"> dirigente do PC do B, </w:t>
      </w:r>
      <w:r w:rsidR="00E71F69">
        <w:t xml:space="preserve">Diógenes </w:t>
      </w:r>
      <w:r w:rsidR="002156F2">
        <w:t xml:space="preserve">Arruda, </w:t>
      </w:r>
      <w:r w:rsidR="002D6CE7">
        <w:t xml:space="preserve">sua reprodução em </w:t>
      </w:r>
      <w:proofErr w:type="gramStart"/>
      <w:r w:rsidR="002D6CE7">
        <w:t>xerox</w:t>
      </w:r>
      <w:proofErr w:type="gramEnd"/>
      <w:r w:rsidR="002D6CE7">
        <w:t xml:space="preserve"> possibilitou</w:t>
      </w:r>
      <w:r w:rsidR="00553566">
        <w:t>, nos anos de 1980,</w:t>
      </w:r>
      <w:r w:rsidR="002D6CE7">
        <w:t xml:space="preserve"> que não poucos</w:t>
      </w:r>
      <w:r w:rsidR="002156F2">
        <w:t xml:space="preserve"> jovens revolucionários </w:t>
      </w:r>
      <w:r w:rsidR="002D6CE7">
        <w:t xml:space="preserve">nela </w:t>
      </w:r>
      <w:r w:rsidR="002156F2">
        <w:t>encontra</w:t>
      </w:r>
      <w:r w:rsidR="002D6CE7">
        <w:t>ssem</w:t>
      </w:r>
      <w:r w:rsidR="002156F2">
        <w:t xml:space="preserve"> as informações imprescindíveis para </w:t>
      </w:r>
      <w:r w:rsidR="0027608F">
        <w:t>uma aná</w:t>
      </w:r>
      <w:r w:rsidR="002156F2">
        <w:t xml:space="preserve">lise crítica </w:t>
      </w:r>
      <w:r w:rsidR="0027608F">
        <w:t xml:space="preserve">de </w:t>
      </w:r>
      <w:r w:rsidR="002156F2">
        <w:t>suas próprias práticas</w:t>
      </w:r>
      <w:r w:rsidR="002D6CE7">
        <w:t xml:space="preserve"> e </w:t>
      </w:r>
      <w:r w:rsidR="0027608F">
        <w:t>concepções</w:t>
      </w:r>
      <w:r w:rsidR="002156F2">
        <w:t>.</w:t>
      </w:r>
      <w:r w:rsidR="00A93513">
        <w:t xml:space="preserve"> Também por isso, a sua primeira edição se tornou raridade bibliográfica. A Expressão Popular possui, </w:t>
      </w:r>
      <w:r w:rsidR="0027608F">
        <w:t>com a iniciativa</w:t>
      </w:r>
      <w:r w:rsidR="00A93513">
        <w:t xml:space="preserve">, um duplo mérito. Disponibiliza um texto fundamental para que </w:t>
      </w:r>
      <w:r w:rsidR="00553566">
        <w:t xml:space="preserve">os revolucionários </w:t>
      </w:r>
      <w:r w:rsidR="00A93513">
        <w:t xml:space="preserve">compreendam a si próprios como herdeiros de uma longa tradição e, </w:t>
      </w:r>
      <w:r w:rsidR="005C601E">
        <w:t>ainda</w:t>
      </w:r>
      <w:r w:rsidR="00A93513">
        <w:t xml:space="preserve">, possibilita o contato dos mais jovens com um texto que </w:t>
      </w:r>
      <w:r w:rsidR="002D6CE7">
        <w:t>teve sua importância</w:t>
      </w:r>
      <w:r w:rsidR="00A93513">
        <w:t xml:space="preserve"> na evolução da esquerda brasileira.</w:t>
      </w:r>
    </w:p>
    <w:p w:rsidR="00CC0015" w:rsidRDefault="00A93513" w:rsidP="00CC0015">
      <w:proofErr w:type="gramStart"/>
      <w:r>
        <w:t>Isto posto</w:t>
      </w:r>
      <w:proofErr w:type="gramEnd"/>
      <w:r>
        <w:t xml:space="preserve">, há também que se assinalar como o texto de </w:t>
      </w:r>
      <w:proofErr w:type="spellStart"/>
      <w:r>
        <w:t>Claudin</w:t>
      </w:r>
      <w:proofErr w:type="spellEnd"/>
      <w:r>
        <w:t xml:space="preserve"> é devedor do momento em que foi redigido. </w:t>
      </w:r>
      <w:r w:rsidR="00CC0015">
        <w:t>Antes</w:t>
      </w:r>
      <w:r w:rsidR="002D6CE7">
        <w:t xml:space="preserve"> que se instaurasse a crise estrutural do capital, em meados da década de 1970, o</w:t>
      </w:r>
      <w:r w:rsidR="00CC0015">
        <w:t xml:space="preserve"> centro das explicações </w:t>
      </w:r>
      <w:r w:rsidR="002D6CE7">
        <w:t>de uma se</w:t>
      </w:r>
      <w:r w:rsidR="004B5738">
        <w:t>quência tão impressionante de derrotas revolucionárias e</w:t>
      </w:r>
      <w:r w:rsidR="00CC0015">
        <w:t xml:space="preserve">ra ocupado, sempre, pelos erros cometidos </w:t>
      </w:r>
      <w:r w:rsidR="00CC0015">
        <w:rPr>
          <w:i/>
        </w:rPr>
        <w:t xml:space="preserve">pelos outros </w:t>
      </w:r>
      <w:r w:rsidR="00CC0015">
        <w:t xml:space="preserve">(dependendo da corrente política, pelos leninistas, ou pelos </w:t>
      </w:r>
      <w:proofErr w:type="spellStart"/>
      <w:r w:rsidR="00CC0015">
        <w:t>trotsquistas</w:t>
      </w:r>
      <w:proofErr w:type="spellEnd"/>
      <w:r w:rsidR="00CC0015">
        <w:t xml:space="preserve">, ou pelos maoístas, ou pelos albaneses, ou pelos stalinistas, </w:t>
      </w:r>
      <w:r w:rsidR="005C601E">
        <w:t xml:space="preserve">ou pelos anarquistas, ou pelos autonomistas </w:t>
      </w:r>
      <w:r w:rsidR="00CC0015">
        <w:t>e assim sucessivamente). Em todas as revoluções erros são cometidos</w:t>
      </w:r>
      <w:r w:rsidR="00E71F69">
        <w:t xml:space="preserve"> e logo</w:t>
      </w:r>
      <w:r w:rsidR="00CC0015">
        <w:t xml:space="preserve"> evidenciam todas as suas mazelas. </w:t>
      </w:r>
      <w:r w:rsidR="004B5738">
        <w:t>O</w:t>
      </w:r>
      <w:r w:rsidR="00CC0015">
        <w:t xml:space="preserve"> fato de que todas as revoluções, sem exceção, </w:t>
      </w:r>
      <w:r w:rsidR="004B5738">
        <w:t xml:space="preserve">foram </w:t>
      </w:r>
      <w:r w:rsidR="00CC0015">
        <w:t>derrotadas já era um indício</w:t>
      </w:r>
      <w:r w:rsidR="004B5738">
        <w:t xml:space="preserve">, contudo, </w:t>
      </w:r>
      <w:r w:rsidR="00CC0015">
        <w:t>de que algo a mais do que os erros particulares desta ou daquela corrente ou concepção revolucionária estava em ação</w:t>
      </w:r>
      <w:r w:rsidR="004B5738">
        <w:t>. T</w:t>
      </w:r>
      <w:r w:rsidR="00CC0015">
        <w:t xml:space="preserve">ratava-se de uma tendência histórica de fundo. Em poucas palavras, </w:t>
      </w:r>
      <w:r w:rsidR="004B5738">
        <w:t xml:space="preserve">a impossibilidade de se iniciar a transição ao comunismo </w:t>
      </w:r>
      <w:r w:rsidR="00CC0015">
        <w:t>na primeira metade do século 20 era tão in</w:t>
      </w:r>
      <w:r w:rsidR="0027608F">
        <w:t xml:space="preserve">superável </w:t>
      </w:r>
      <w:r w:rsidR="00CC0015">
        <w:t xml:space="preserve">quanto </w:t>
      </w:r>
      <w:proofErr w:type="gramStart"/>
      <w:r w:rsidR="00CC0015">
        <w:t>a</w:t>
      </w:r>
      <w:proofErr w:type="gramEnd"/>
      <w:r w:rsidR="00CC0015">
        <w:t xml:space="preserve"> própria eclosão das revoluções. O Imperialismo gerava contradições que colocava as revoluções na ordem do dia. O </w:t>
      </w:r>
      <w:r w:rsidR="004B5738">
        <w:t>sistema</w:t>
      </w:r>
      <w:r w:rsidR="00553566">
        <w:t xml:space="preserve"> do</w:t>
      </w:r>
      <w:r w:rsidR="004B5738">
        <w:t xml:space="preserve"> </w:t>
      </w:r>
      <w:r w:rsidR="00CC0015">
        <w:t>capital, contudo, ainda possibilitava o desenvolvimento das forças produtivas em escala nacional, local, de países atrasados que rompessem</w:t>
      </w:r>
      <w:r w:rsidR="00C36F20">
        <w:t xml:space="preserve"> revolucionariamente</w:t>
      </w:r>
      <w:r w:rsidR="00CC0015">
        <w:t xml:space="preserve"> com os </w:t>
      </w:r>
      <w:r w:rsidR="00CC0015">
        <w:lastRenderedPageBreak/>
        <w:t xml:space="preserve">constrangimentos </w:t>
      </w:r>
      <w:r w:rsidR="00C36F20">
        <w:t xml:space="preserve">de suas </w:t>
      </w:r>
      <w:r w:rsidR="00CC0015">
        <w:t xml:space="preserve">arcaicas relações de produção. A alternativa </w:t>
      </w:r>
      <w:proofErr w:type="spellStart"/>
      <w:r w:rsidR="00CC0015">
        <w:t>termidoriana</w:t>
      </w:r>
      <w:proofErr w:type="spellEnd"/>
      <w:r w:rsidR="00CC0015">
        <w:t xml:space="preserve"> era, ainda, uma possibilidade inscrita no real. Com a colaboração do stalinismo e da </w:t>
      </w:r>
      <w:proofErr w:type="spellStart"/>
      <w:r w:rsidR="00CC0015">
        <w:t>social-democracia</w:t>
      </w:r>
      <w:proofErr w:type="spellEnd"/>
      <w:r w:rsidR="00CC0015">
        <w:t xml:space="preserve">, </w:t>
      </w:r>
      <w:proofErr w:type="spellStart"/>
      <w:r w:rsidR="0027608F">
        <w:t>Claudin</w:t>
      </w:r>
      <w:proofErr w:type="spellEnd"/>
      <w:r w:rsidR="0027608F">
        <w:t xml:space="preserve"> o demonstra de modo cabal</w:t>
      </w:r>
      <w:r w:rsidR="00CC0015">
        <w:t xml:space="preserve">, as revoluções foram contidas nas fronteiras nacionais – mas o stalinismo e a social-democracia apenas </w:t>
      </w:r>
      <w:proofErr w:type="gramStart"/>
      <w:r w:rsidR="00CC0015">
        <w:t xml:space="preserve">puderam </w:t>
      </w:r>
      <w:r w:rsidR="00C36F20">
        <w:t>cumprir</w:t>
      </w:r>
      <w:proofErr w:type="gramEnd"/>
      <w:r w:rsidR="00C36F20">
        <w:t xml:space="preserve"> a tarefa de</w:t>
      </w:r>
      <w:r w:rsidR="00CC0015">
        <w:t xml:space="preserve"> coveiros das revoluç</w:t>
      </w:r>
      <w:r w:rsidR="00C36F20">
        <w:t xml:space="preserve">ões porque a ausência da crise estrutural do capital </w:t>
      </w:r>
      <w:r w:rsidR="00CC0015">
        <w:t>ainda po</w:t>
      </w:r>
      <w:r w:rsidR="00C36F20">
        <w:t>ssibilitava que</w:t>
      </w:r>
      <w:r w:rsidR="00CC0015">
        <w:t xml:space="preserve"> ideologias armadas de aparatos políticos e repressivos como o stalinismo e a social-democracia</w:t>
      </w:r>
      <w:r w:rsidR="00C36F20">
        <w:t xml:space="preserve"> jogassem </w:t>
      </w:r>
      <w:r w:rsidR="00E71F69">
        <w:t>tal</w:t>
      </w:r>
      <w:r w:rsidR="00C36F20">
        <w:t xml:space="preserve"> papel.</w:t>
      </w:r>
      <w:r w:rsidR="00C253CF">
        <w:t xml:space="preserve"> </w:t>
      </w:r>
      <w:r w:rsidR="00CC0015">
        <w:t>Uma vez contidas nas fronteiras nacionais, as revoluções, mais rápido do qu</w:t>
      </w:r>
      <w:r w:rsidR="00C253CF">
        <w:t>e lento, encontrar</w:t>
      </w:r>
      <w:r w:rsidR="00E71F69">
        <w:t xml:space="preserve">am suas vias peculiares de exploração dos trabalhadores </w:t>
      </w:r>
      <w:r w:rsidR="00C36F20">
        <w:t xml:space="preserve">e </w:t>
      </w:r>
      <w:r w:rsidR="00CC0015">
        <w:t>as forças produtivas assim desenvolvid</w:t>
      </w:r>
      <w:r w:rsidR="00C36F20">
        <w:t>a</w:t>
      </w:r>
      <w:r w:rsidR="00CC0015">
        <w:t>s amorte</w:t>
      </w:r>
      <w:r w:rsidR="00E71F69">
        <w:t>ce</w:t>
      </w:r>
      <w:r w:rsidR="00C253CF">
        <w:t>r</w:t>
      </w:r>
      <w:r w:rsidR="00C36F20">
        <w:t>am</w:t>
      </w:r>
      <w:r w:rsidR="00CC0015">
        <w:t xml:space="preserve"> a</w:t>
      </w:r>
      <w:r w:rsidR="00C253CF">
        <w:t xml:space="preserve"> pulsão revolucionária</w:t>
      </w:r>
      <w:r w:rsidR="00EB5BEE">
        <w:t>,</w:t>
      </w:r>
      <w:r w:rsidR="00C253CF">
        <w:t xml:space="preserve"> integra</w:t>
      </w:r>
      <w:r w:rsidR="00EB5BEE">
        <w:t>ndo</w:t>
      </w:r>
      <w:r w:rsidR="00CC0015">
        <w:t xml:space="preserve"> o</w:t>
      </w:r>
      <w:r w:rsidR="00C253CF">
        <w:t>s</w:t>
      </w:r>
      <w:r w:rsidR="00CC0015">
        <w:t xml:space="preserve"> país</w:t>
      </w:r>
      <w:r w:rsidR="00C253CF">
        <w:t>es</w:t>
      </w:r>
      <w:r w:rsidR="00CC0015">
        <w:t xml:space="preserve"> no concerto das nações pela via do mercado. Da Rússia bolchevique à União Soviética, desta à Rússia atual; da China vermelha à China atual; do Vietnam indomável ao Vietnam atual: </w:t>
      </w:r>
      <w:r w:rsidR="00CC0015">
        <w:rPr>
          <w:i/>
        </w:rPr>
        <w:t xml:space="preserve">Monsieur </w:t>
      </w:r>
      <w:proofErr w:type="spellStart"/>
      <w:proofErr w:type="gramStart"/>
      <w:r w:rsidR="00CC0015">
        <w:rPr>
          <w:i/>
        </w:rPr>
        <w:t>le</w:t>
      </w:r>
      <w:proofErr w:type="spellEnd"/>
      <w:proofErr w:type="gramEnd"/>
      <w:r w:rsidR="00CC0015">
        <w:rPr>
          <w:i/>
        </w:rPr>
        <w:t xml:space="preserve"> Capital</w:t>
      </w:r>
      <w:r w:rsidR="00CC0015">
        <w:t xml:space="preserve"> se tornou a conexão universal entre todos os países.</w:t>
      </w:r>
      <w:r w:rsidR="005C601E">
        <w:t xml:space="preserve"> É este segundo aspecto da questão (a impossibilidade objetiva da transição ao comunismo que é o socialismo) que estava fora do alcance de </w:t>
      </w:r>
      <w:proofErr w:type="spellStart"/>
      <w:r w:rsidR="005C601E">
        <w:t>Claudin</w:t>
      </w:r>
      <w:proofErr w:type="spellEnd"/>
      <w:r w:rsidR="005C601E">
        <w:t>.</w:t>
      </w:r>
    </w:p>
    <w:p w:rsidR="00CC0015" w:rsidRDefault="00553566" w:rsidP="00CC0015">
      <w:r w:rsidRPr="00553566">
        <w:rPr>
          <w:i/>
        </w:rPr>
        <w:t>A crise do movimento comunista</w:t>
      </w:r>
      <w:r>
        <w:t xml:space="preserve"> é, por essa razão, atravessada por uma tensão que não consegue resolver. Por um lado, a sua crítica da III Internacional se apoia na hipótese de que, não fossem os equívocos políticos, poder-se-ia ter aberto a transição ao comunismo. </w:t>
      </w:r>
      <w:r w:rsidR="00CC0015">
        <w:t xml:space="preserve">A qualidade da </w:t>
      </w:r>
      <w:r w:rsidR="00B9721F">
        <w:t xml:space="preserve">sua </w:t>
      </w:r>
      <w:r w:rsidR="00CC0015">
        <w:t xml:space="preserve">investigação, </w:t>
      </w:r>
      <w:r>
        <w:t>por outro lado</w:t>
      </w:r>
      <w:r w:rsidR="00CC0015">
        <w:t xml:space="preserve">, demonstra como, </w:t>
      </w:r>
      <w:r w:rsidR="00EB5BEE">
        <w:t xml:space="preserve">a cada momento decisivo </w:t>
      </w:r>
      <w:r>
        <w:t>de</w:t>
      </w:r>
      <w:r w:rsidR="00CC0015">
        <w:t xml:space="preserve"> todas as revoluções, </w:t>
      </w:r>
      <w:proofErr w:type="gramStart"/>
      <w:r w:rsidR="00CC0015">
        <w:t xml:space="preserve">a alternativa nacional, </w:t>
      </w:r>
      <w:proofErr w:type="spellStart"/>
      <w:r w:rsidR="00CC0015">
        <w:t>burocratizante</w:t>
      </w:r>
      <w:proofErr w:type="spellEnd"/>
      <w:r w:rsidR="00CC0015">
        <w:t xml:space="preserve"> e castradora das potências revolucionárias, era</w:t>
      </w:r>
      <w:proofErr w:type="gramEnd"/>
      <w:r w:rsidR="00CC0015">
        <w:t xml:space="preserve"> a única viável. No longo prazo, tais alternativas significam a inviabilização da transição ao socialismo; no imediato, </w:t>
      </w:r>
      <w:proofErr w:type="gramStart"/>
      <w:r w:rsidR="00CC0015">
        <w:t>eram</w:t>
      </w:r>
      <w:proofErr w:type="gramEnd"/>
      <w:r w:rsidR="00CC0015">
        <w:t xml:space="preserve"> a única possibilidade de sobrevi</w:t>
      </w:r>
      <w:r w:rsidR="00C253CF">
        <w:t>vência do poder revolucionário.</w:t>
      </w:r>
      <w:r w:rsidR="00EB5BEE">
        <w:t xml:space="preserve"> </w:t>
      </w:r>
      <w:proofErr w:type="spellStart"/>
      <w:r w:rsidR="00EB5BEE">
        <w:t>Claudin</w:t>
      </w:r>
      <w:proofErr w:type="spellEnd"/>
      <w:r w:rsidR="00EB5BEE">
        <w:t xml:space="preserve"> não consegue resolver essa tensã</w:t>
      </w:r>
      <w:r w:rsidR="005C601E">
        <w:t xml:space="preserve">o que perpassa todo o seu texto: o stalinismo era a única alternativa de sobrevivência do poder revolucionário e, todavia, </w:t>
      </w:r>
      <w:r w:rsidR="0015793B">
        <w:t>era também a mediação para a derrocada da revolução no médio prazo.</w:t>
      </w:r>
    </w:p>
    <w:p w:rsidR="00B9721F" w:rsidRPr="00A54395" w:rsidRDefault="00C253CF" w:rsidP="00CC0015">
      <w:r>
        <w:t xml:space="preserve">Com </w:t>
      </w:r>
      <w:r w:rsidR="0015793B">
        <w:t>tal</w:t>
      </w:r>
      <w:r>
        <w:t xml:space="preserve"> carência de fundo, a</w:t>
      </w:r>
      <w:r w:rsidR="00B9721F">
        <w:t xml:space="preserve"> conclusão de </w:t>
      </w:r>
      <w:proofErr w:type="spellStart"/>
      <w:r w:rsidR="00B9721F">
        <w:t>Claudin</w:t>
      </w:r>
      <w:proofErr w:type="spellEnd"/>
      <w:r w:rsidR="00B9721F">
        <w:t xml:space="preserve"> não pod</w:t>
      </w:r>
      <w:r>
        <w:t>er</w:t>
      </w:r>
      <w:r w:rsidR="00B9721F">
        <w:t xml:space="preserve">ia ser outra: os problemas se localizariam na esfera político-ideológica. A </w:t>
      </w:r>
      <w:r w:rsidR="00A54395">
        <w:t xml:space="preserve">sua </w:t>
      </w:r>
      <w:r w:rsidR="00B9721F">
        <w:t>crítica ao leninismo e ao stalinismo</w:t>
      </w:r>
      <w:r w:rsidR="00A54395">
        <w:t>, pertinente em não poucos aspectos, não pode</w:t>
      </w:r>
      <w:r w:rsidR="00EB5BEE">
        <w:t>, então,</w:t>
      </w:r>
      <w:r w:rsidR="00A54395">
        <w:t xml:space="preserve"> assumir toda a radicalidade imprescindível. Tanto um como outro apenas podem ser compreendidos a partir do solo social que é a sua origem: a impossibilidade d</w:t>
      </w:r>
      <w:r>
        <w:t>as</w:t>
      </w:r>
      <w:r w:rsidR="00A54395">
        <w:t xml:space="preserve"> revoluções </w:t>
      </w:r>
      <w:r>
        <w:t>(</w:t>
      </w:r>
      <w:r w:rsidR="00A54395">
        <w:t>que só podiam se apresentar como socialistas</w:t>
      </w:r>
      <w:r>
        <w:t>)</w:t>
      </w:r>
      <w:r w:rsidR="00A54395">
        <w:t xml:space="preserve"> romperem com o fundante do capital: o trabalho proletário.</w:t>
      </w:r>
      <w:r w:rsidR="00B9721F">
        <w:t xml:space="preserve"> </w:t>
      </w:r>
      <w:r>
        <w:t>Desarticulad</w:t>
      </w:r>
      <w:r w:rsidR="00033DD3">
        <w:t>a</w:t>
      </w:r>
      <w:r>
        <w:t xml:space="preserve"> de seu solo concreto, r</w:t>
      </w:r>
      <w:r w:rsidR="00A54395">
        <w:t xml:space="preserve">eduzida à esfera da política, a superação dos </w:t>
      </w:r>
      <w:r w:rsidR="00EB5BEE">
        <w:t>equívocos</w:t>
      </w:r>
      <w:r w:rsidR="00A54395">
        <w:t xml:space="preserve"> do movimento comunista apenas poderiam se dar pela </w:t>
      </w:r>
      <w:r w:rsidR="00033DD3">
        <w:t xml:space="preserve">limitada esfera da política: essa ilusão </w:t>
      </w:r>
      <w:r w:rsidR="00A54395">
        <w:t xml:space="preserve">conduz </w:t>
      </w:r>
      <w:proofErr w:type="spellStart"/>
      <w:r w:rsidR="00033DD3">
        <w:t>Claudin</w:t>
      </w:r>
      <w:proofErr w:type="spellEnd"/>
      <w:r w:rsidR="00033DD3">
        <w:t xml:space="preserve"> </w:t>
      </w:r>
      <w:r w:rsidR="00A54395">
        <w:t xml:space="preserve">à direita, </w:t>
      </w:r>
      <w:r w:rsidR="00033DD3">
        <w:t>terminando na</w:t>
      </w:r>
      <w:r w:rsidR="00A54395">
        <w:t xml:space="preserve"> socialdemocracia.</w:t>
      </w:r>
      <w:r w:rsidR="00B9721F">
        <w:t xml:space="preserve"> </w:t>
      </w:r>
      <w:r w:rsidR="00A54395">
        <w:t xml:space="preserve">Hoje, graças principalmente a </w:t>
      </w:r>
      <w:proofErr w:type="spellStart"/>
      <w:r w:rsidR="00A54395">
        <w:t>István</w:t>
      </w:r>
      <w:proofErr w:type="spellEnd"/>
      <w:r w:rsidR="00A54395">
        <w:t xml:space="preserve"> Mészáros, podemos </w:t>
      </w:r>
      <w:r w:rsidR="00553566">
        <w:t>aproveitar o que de melhor possui</w:t>
      </w:r>
      <w:r w:rsidR="00A54395">
        <w:t xml:space="preserve"> </w:t>
      </w:r>
      <w:r w:rsidR="00A54395">
        <w:rPr>
          <w:i/>
        </w:rPr>
        <w:t>A crise do movimento comunista</w:t>
      </w:r>
      <w:r w:rsidR="00A54395">
        <w:t xml:space="preserve"> </w:t>
      </w:r>
      <w:r w:rsidR="00553566">
        <w:t>sem nos enredarmos nesta sua limitação de fundo.</w:t>
      </w:r>
      <w:bookmarkStart w:id="0" w:name="_GoBack"/>
      <w:bookmarkEnd w:id="0"/>
    </w:p>
    <w:p w:rsidR="003D7D23" w:rsidRDefault="00414E09">
      <w:r>
        <w:t xml:space="preserve">A segunda edição desta obra, pela </w:t>
      </w:r>
      <w:r w:rsidR="00C63D73">
        <w:t xml:space="preserve">Expressão Popular, </w:t>
      </w:r>
      <w:r>
        <w:t>possui ao menos dois importantes melhoramentos</w:t>
      </w:r>
      <w:r w:rsidR="00033DD3">
        <w:t xml:space="preserve"> se comparada à anterior</w:t>
      </w:r>
      <w:r>
        <w:t>: faz</w:t>
      </w:r>
      <w:r w:rsidR="00C63D73">
        <w:t xml:space="preserve"> </w:t>
      </w:r>
      <w:r w:rsidR="00033DD3">
        <w:t xml:space="preserve">o </w:t>
      </w:r>
      <w:r w:rsidR="00C63D73">
        <w:t>esforço de identificar as obras</w:t>
      </w:r>
      <w:r w:rsidR="00033DD3">
        <w:t xml:space="preserve"> </w:t>
      </w:r>
      <w:proofErr w:type="gramStart"/>
      <w:r w:rsidR="00033DD3">
        <w:t>e</w:t>
      </w:r>
      <w:proofErr w:type="gramEnd"/>
      <w:r w:rsidR="00033DD3">
        <w:t xml:space="preserve"> </w:t>
      </w:r>
      <w:proofErr w:type="gramStart"/>
      <w:r w:rsidR="00033DD3">
        <w:t>documentos</w:t>
      </w:r>
      <w:proofErr w:type="gramEnd"/>
      <w:r w:rsidR="00C63D73">
        <w:t xml:space="preserve"> citad</w:t>
      </w:r>
      <w:r w:rsidR="00033DD3">
        <w:t>o</w:t>
      </w:r>
      <w:r w:rsidR="00C63D73">
        <w:t xml:space="preserve">s por </w:t>
      </w:r>
      <w:proofErr w:type="spellStart"/>
      <w:r w:rsidR="00C63D73">
        <w:t>Claudin</w:t>
      </w:r>
      <w:proofErr w:type="spellEnd"/>
      <w:r w:rsidR="00C63D73">
        <w:t xml:space="preserve"> publicad</w:t>
      </w:r>
      <w:r w:rsidR="00033DD3">
        <w:t>o</w:t>
      </w:r>
      <w:r w:rsidR="00C63D73">
        <w:t xml:space="preserve">s em português (o que também ressalta o como fizemos pouco </w:t>
      </w:r>
      <w:r w:rsidR="00033DD3">
        <w:t xml:space="preserve">editorialmente </w:t>
      </w:r>
      <w:r w:rsidR="00C63D73">
        <w:t>n</w:t>
      </w:r>
      <w:r>
        <w:t>a área da história do movimento revolucionário</w:t>
      </w:r>
      <w:r w:rsidR="00C63D73">
        <w:t>)</w:t>
      </w:r>
      <w:r>
        <w:t>. E traz uma excepcional apresentação de José Paulo Netto. Não apenas pela qualidade e quantidade de informações, mas também pelo reconhecimento da importân</w:t>
      </w:r>
      <w:r w:rsidR="00360C7F">
        <w:t>cia da obra para os comunistas: "este livro presta um inestimável serviço à causa comunista". José Paulo não poderia estar mais correto.</w:t>
      </w:r>
    </w:p>
    <w:sectPr w:rsidR="003D7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4F" w:rsidRDefault="008D614F" w:rsidP="00CC0015">
      <w:pPr>
        <w:spacing w:after="0" w:line="240" w:lineRule="auto"/>
      </w:pPr>
      <w:r>
        <w:separator/>
      </w:r>
    </w:p>
  </w:endnote>
  <w:endnote w:type="continuationSeparator" w:id="0">
    <w:p w:rsidR="008D614F" w:rsidRDefault="008D614F" w:rsidP="00CC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4F" w:rsidRDefault="008D614F" w:rsidP="00CC0015">
      <w:pPr>
        <w:spacing w:after="0" w:line="240" w:lineRule="auto"/>
      </w:pPr>
      <w:r>
        <w:separator/>
      </w:r>
    </w:p>
  </w:footnote>
  <w:footnote w:type="continuationSeparator" w:id="0">
    <w:p w:rsidR="008D614F" w:rsidRDefault="008D614F" w:rsidP="00CC0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15"/>
    <w:rsid w:val="00033DD3"/>
    <w:rsid w:val="000361F7"/>
    <w:rsid w:val="0015793B"/>
    <w:rsid w:val="001D7692"/>
    <w:rsid w:val="002156F2"/>
    <w:rsid w:val="0027608F"/>
    <w:rsid w:val="002C0C1A"/>
    <w:rsid w:val="002C0F02"/>
    <w:rsid w:val="002C1A6B"/>
    <w:rsid w:val="002D6CE7"/>
    <w:rsid w:val="00360C7F"/>
    <w:rsid w:val="003D7D23"/>
    <w:rsid w:val="00414E09"/>
    <w:rsid w:val="004B5738"/>
    <w:rsid w:val="004C19B4"/>
    <w:rsid w:val="0053075F"/>
    <w:rsid w:val="00553566"/>
    <w:rsid w:val="005C601E"/>
    <w:rsid w:val="005E0570"/>
    <w:rsid w:val="0083726D"/>
    <w:rsid w:val="008D614F"/>
    <w:rsid w:val="008D6E43"/>
    <w:rsid w:val="008E4F99"/>
    <w:rsid w:val="009478A8"/>
    <w:rsid w:val="009B004B"/>
    <w:rsid w:val="00A03CDD"/>
    <w:rsid w:val="00A54395"/>
    <w:rsid w:val="00A93513"/>
    <w:rsid w:val="00B55EDA"/>
    <w:rsid w:val="00B9721F"/>
    <w:rsid w:val="00C253CF"/>
    <w:rsid w:val="00C36F20"/>
    <w:rsid w:val="00C63D73"/>
    <w:rsid w:val="00CC0015"/>
    <w:rsid w:val="00CC3475"/>
    <w:rsid w:val="00D20DA8"/>
    <w:rsid w:val="00E71F69"/>
    <w:rsid w:val="00EB5BEE"/>
    <w:rsid w:val="00F1058B"/>
    <w:rsid w:val="00F2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15"/>
    <w:pPr>
      <w:spacing w:after="60" w:line="220" w:lineRule="atLeast"/>
      <w:ind w:firstLine="284"/>
      <w:jc w:val="both"/>
    </w:pPr>
    <w:rPr>
      <w:rFonts w:ascii="Garamond" w:eastAsiaTheme="minorHAnsi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TxtNotaRdp"/>
    <w:basedOn w:val="Normal"/>
    <w:link w:val="TextodenotaderodapChar"/>
    <w:autoRedefine/>
    <w:unhideWhenUsed/>
    <w:qFormat/>
    <w:rsid w:val="00CC0015"/>
    <w:pPr>
      <w:spacing w:line="200" w:lineRule="atLeast"/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aliases w:val="TxtNotaRdp Char"/>
    <w:basedOn w:val="Fontepargpadro"/>
    <w:link w:val="Textodenotaderodap"/>
    <w:rsid w:val="00CC0015"/>
    <w:rPr>
      <w:rFonts w:ascii="Garamond" w:eastAsiaTheme="minorHAnsi" w:hAnsi="Garamond"/>
      <w:sz w:val="20"/>
      <w:szCs w:val="20"/>
    </w:rPr>
  </w:style>
  <w:style w:type="character" w:styleId="Refdenotaderodap">
    <w:name w:val="footnote reference"/>
    <w:basedOn w:val="Fontepargpadro"/>
    <w:unhideWhenUsed/>
    <w:rsid w:val="00CC0015"/>
    <w:rPr>
      <w:rFonts w:ascii="Garamond" w:hAnsi="Garamond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15"/>
    <w:pPr>
      <w:spacing w:after="60" w:line="220" w:lineRule="atLeast"/>
      <w:ind w:firstLine="284"/>
      <w:jc w:val="both"/>
    </w:pPr>
    <w:rPr>
      <w:rFonts w:ascii="Garamond" w:eastAsiaTheme="minorHAnsi" w:hAnsi="Garamon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TxtNotaRdp"/>
    <w:basedOn w:val="Normal"/>
    <w:link w:val="TextodenotaderodapChar"/>
    <w:autoRedefine/>
    <w:unhideWhenUsed/>
    <w:qFormat/>
    <w:rsid w:val="00CC0015"/>
    <w:pPr>
      <w:spacing w:line="200" w:lineRule="atLeast"/>
      <w:ind w:left="170" w:hanging="170"/>
    </w:pPr>
    <w:rPr>
      <w:sz w:val="20"/>
      <w:szCs w:val="20"/>
    </w:rPr>
  </w:style>
  <w:style w:type="character" w:customStyle="1" w:styleId="TextodenotaderodapChar">
    <w:name w:val="Texto de nota de rodapé Char"/>
    <w:aliases w:val="TxtNotaRdp Char"/>
    <w:basedOn w:val="Fontepargpadro"/>
    <w:link w:val="Textodenotaderodap"/>
    <w:rsid w:val="00CC0015"/>
    <w:rPr>
      <w:rFonts w:ascii="Garamond" w:eastAsiaTheme="minorHAnsi" w:hAnsi="Garamond"/>
      <w:sz w:val="20"/>
      <w:szCs w:val="20"/>
    </w:rPr>
  </w:style>
  <w:style w:type="character" w:styleId="Refdenotaderodap">
    <w:name w:val="footnote reference"/>
    <w:basedOn w:val="Fontepargpadro"/>
    <w:unhideWhenUsed/>
    <w:rsid w:val="00CC0015"/>
    <w:rPr>
      <w:rFonts w:ascii="Garamond" w:hAnsi="Garamond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1159</Words>
  <Characters>6405</Characters>
  <Application>Microsoft Office Word</Application>
  <DocSecurity>0</DocSecurity>
  <Lines>95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erty</cp:lastModifiedBy>
  <cp:revision>3</cp:revision>
  <cp:lastPrinted>2013-05-09T15:06:00Z</cp:lastPrinted>
  <dcterms:created xsi:type="dcterms:W3CDTF">2013-05-09T17:53:00Z</dcterms:created>
  <dcterms:modified xsi:type="dcterms:W3CDTF">2013-05-09T18:00:00Z</dcterms:modified>
</cp:coreProperties>
</file>